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E83AF" w14:textId="79918E88" w:rsidR="00A74437" w:rsidRDefault="00A74437" w:rsidP="00A74437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="00FE4F4B" w:rsidRPr="00FE4F4B">
        <w:rPr>
          <w:rFonts w:eastAsia="宋体" w:cs="Arial"/>
          <w:b/>
          <w:noProof/>
          <w:sz w:val="24"/>
          <w:szCs w:val="24"/>
          <w:lang w:eastAsia="zh-CN"/>
        </w:rPr>
        <w:t>R4-2101296</w:t>
      </w:r>
      <w:bookmarkStart w:id="0" w:name="_GoBack"/>
      <w:bookmarkEnd w:id="0"/>
    </w:p>
    <w:p w14:paraId="6A2EB101" w14:textId="77777777" w:rsidR="00A74437" w:rsidRDefault="00A74437" w:rsidP="00A74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Feb, 2020</w:t>
      </w:r>
    </w:p>
    <w:p w14:paraId="2E7D917D" w14:textId="77777777" w:rsidR="00D82F8B" w:rsidRPr="00A74437" w:rsidRDefault="00D82F8B" w:rsidP="00D82F8B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2243222F" w14:textId="487C9BC9" w:rsidR="00D82F8B" w:rsidRDefault="00D82F8B" w:rsidP="00D82F8B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97F69" w:rsidRPr="00E97F69">
        <w:rPr>
          <w:rFonts w:ascii="Arial" w:hAnsi="Arial"/>
          <w:sz w:val="24"/>
          <w:lang w:val="en-US"/>
        </w:rPr>
        <w:t>Simulation results on PDSCH requirements for NR DL 256QAM for FR2</w:t>
      </w:r>
    </w:p>
    <w:p w14:paraId="04831A47" w14:textId="77777777" w:rsidR="00D82F8B" w:rsidRDefault="00D82F8B" w:rsidP="00D82F8B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3493C7EC" w14:textId="5A2F36F2" w:rsidR="00D82F8B" w:rsidRDefault="00D82F8B" w:rsidP="00D82F8B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E97F69">
        <w:rPr>
          <w:rFonts w:ascii="Arial" w:hAnsi="Arial"/>
          <w:sz w:val="24"/>
          <w:lang w:val="pt-BR"/>
        </w:rPr>
        <w:t>7.10.1.1</w:t>
      </w:r>
    </w:p>
    <w:p w14:paraId="24697011" w14:textId="765BD24F" w:rsidR="00D82F8B" w:rsidRDefault="00D82F8B" w:rsidP="00D82F8B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Information</w:t>
      </w:r>
    </w:p>
    <w:p w14:paraId="7BFD1304" w14:textId="77777777" w:rsidR="00D82F8B" w:rsidRDefault="00D82F8B" w:rsidP="00D82F8B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36CF6E4D" w14:textId="6D797634" w:rsidR="00D82F8B" w:rsidRDefault="00E97F69" w:rsidP="00D82F8B">
      <w:pPr>
        <w:rPr>
          <w:lang w:val="en-US" w:eastAsia="zh-CN"/>
        </w:rPr>
      </w:pPr>
      <w:r>
        <w:rPr>
          <w:lang w:eastAsia="zh-CN"/>
        </w:rPr>
        <w:t>During RAN4#97</w:t>
      </w:r>
      <w:r w:rsidR="00D82F8B">
        <w:rPr>
          <w:lang w:eastAsia="zh-CN"/>
        </w:rPr>
        <w:t>-</w:t>
      </w:r>
      <w:r w:rsidR="00D82F8B" w:rsidRPr="00AD59AA">
        <w:rPr>
          <w:lang w:eastAsia="zh-CN"/>
        </w:rPr>
        <w:t xml:space="preserve">e meeting, way forward [1] for NR Rel-16 </w:t>
      </w:r>
      <w:r w:rsidRPr="00E97F69">
        <w:rPr>
          <w:lang w:eastAsia="zh-CN"/>
        </w:rPr>
        <w:t>UE demodulation and CSI reporting requirements for FR2 DL 256QAM</w:t>
      </w:r>
      <w:r w:rsidR="00D82F8B" w:rsidRPr="00AD59AA">
        <w:rPr>
          <w:lang w:eastAsia="zh-CN"/>
        </w:rPr>
        <w:t xml:space="preserve"> was approved. </w:t>
      </w:r>
      <w:r w:rsidR="00D82F8B" w:rsidRPr="00AD59AA">
        <w:rPr>
          <w:lang w:val="en-US" w:eastAsia="zh-CN"/>
        </w:rPr>
        <w:t xml:space="preserve">In this contribution, we </w:t>
      </w:r>
      <w:r w:rsidR="00D82F8B">
        <w:rPr>
          <w:lang w:val="en-US" w:eastAsia="zh-CN"/>
        </w:rPr>
        <w:t>provide</w:t>
      </w:r>
      <w:r w:rsidR="00D82F8B" w:rsidRPr="00AD59AA">
        <w:rPr>
          <w:lang w:val="en-US" w:eastAsia="zh-CN"/>
        </w:rPr>
        <w:t xml:space="preserve"> our </w:t>
      </w:r>
      <w:r w:rsidR="00D82F8B">
        <w:rPr>
          <w:lang w:val="en-US" w:eastAsia="zh-CN"/>
        </w:rPr>
        <w:t>simulation results</w:t>
      </w:r>
      <w:r w:rsidR="00D82F8B" w:rsidRPr="00AD59AA">
        <w:rPr>
          <w:lang w:val="en-US" w:eastAsia="zh-CN"/>
        </w:rPr>
        <w:t xml:space="preserve"> </w:t>
      </w:r>
      <w:r w:rsidR="00D82F8B">
        <w:rPr>
          <w:lang w:val="en-US" w:eastAsia="zh-CN"/>
        </w:rPr>
        <w:t>on</w:t>
      </w:r>
      <w:r>
        <w:rPr>
          <w:lang w:val="en-US" w:eastAsia="zh-CN"/>
        </w:rPr>
        <w:t xml:space="preserve"> PDSCH requirements </w:t>
      </w:r>
      <w:r w:rsidR="00D82F8B" w:rsidRPr="00AD59AA">
        <w:rPr>
          <w:lang w:val="en-US" w:eastAsia="zh-CN"/>
        </w:rPr>
        <w:t xml:space="preserve">for </w:t>
      </w:r>
      <w:r w:rsidR="00D82F8B">
        <w:rPr>
          <w:lang w:val="en-US" w:eastAsia="zh-CN"/>
        </w:rPr>
        <w:t>alignment</w:t>
      </w:r>
      <w:r w:rsidR="00D82F8B" w:rsidRPr="00AD59AA">
        <w:rPr>
          <w:lang w:val="en-US" w:eastAsia="zh-CN"/>
        </w:rPr>
        <w:t>.</w:t>
      </w:r>
      <w:r w:rsidR="00D82F8B" w:rsidRPr="004D59A7">
        <w:rPr>
          <w:lang w:val="en-US" w:eastAsia="zh-CN"/>
        </w:rPr>
        <w:t xml:space="preserve"> </w:t>
      </w:r>
      <w:r w:rsidR="00D82F8B">
        <w:rPr>
          <w:lang w:val="en-US" w:eastAsia="zh-CN"/>
        </w:rPr>
        <w:t>The simulation assumption is derived from WF [1] as Table 1-1 below.</w:t>
      </w:r>
    </w:p>
    <w:p w14:paraId="67B8ADA9" w14:textId="18BE1624" w:rsidR="00E97F69" w:rsidRDefault="00D82F8B" w:rsidP="00E97F69">
      <w:pPr>
        <w:pStyle w:val="TH"/>
        <w:rPr>
          <w:noProof/>
          <w:lang w:val="en-US"/>
        </w:rPr>
      </w:pPr>
      <w:r>
        <w:rPr>
          <w:lang w:eastAsia="zh-CN"/>
        </w:rPr>
        <w:t xml:space="preserve">Table 1-1 Simulation assumption for </w:t>
      </w:r>
      <w:r>
        <w:rPr>
          <w:noProof/>
          <w:lang w:val="en-US"/>
        </w:rPr>
        <w:t xml:space="preserve">NR </w:t>
      </w:r>
      <w:r w:rsidR="00307A10" w:rsidRPr="00307A10">
        <w:rPr>
          <w:noProof/>
          <w:lang w:val="en-US"/>
        </w:rPr>
        <w:t>DL 256QAM for FR2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23"/>
        <w:gridCol w:w="5033"/>
      </w:tblGrid>
      <w:tr w:rsidR="00E97F69" w:rsidRPr="00E97F69" w14:paraId="752B8625" w14:textId="77777777" w:rsidTr="00E97F69">
        <w:trPr>
          <w:trHeight w:val="11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91F961" w14:textId="77777777" w:rsidR="00E97F69" w:rsidRPr="00E97F69" w:rsidRDefault="00E97F69" w:rsidP="00E97F69">
            <w:pPr>
              <w:pStyle w:val="TAH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618EC3C" w14:textId="77777777" w:rsidR="00E97F69" w:rsidRPr="00E97F69" w:rsidRDefault="00E97F69" w:rsidP="00E97F69">
            <w:pPr>
              <w:pStyle w:val="TAH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Value</w:t>
            </w:r>
          </w:p>
        </w:tc>
      </w:tr>
      <w:tr w:rsidR="00E97F69" w:rsidRPr="00E97F69" w14:paraId="2D14D107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C63D2B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="等线"/>
                <w:noProof/>
                <w:lang w:val="en-US"/>
              </w:rPr>
              <w:t>Tx EVM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D255AAF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="等线"/>
                <w:noProof/>
                <w:lang w:val="en-US"/>
              </w:rPr>
              <w:t>3%</w:t>
            </w:r>
          </w:p>
        </w:tc>
      </w:tr>
      <w:tr w:rsidR="00E97F69" w:rsidRPr="00E97F69" w14:paraId="1F62761A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A3D123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="等线"/>
                <w:noProof/>
                <w:lang w:val="en-US"/>
              </w:rPr>
              <w:t>Rx impairment modelling and band agnostic requirements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9AEC28" w14:textId="77777777" w:rsidR="006D35A7" w:rsidRPr="00E97F69" w:rsidRDefault="00F818CD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</w:rPr>
              <w:t>Not explicitly model Rx impairment</w:t>
            </w:r>
            <w:r w:rsidRPr="00E97F69">
              <w:rPr>
                <w:noProof/>
                <w:lang w:val="en-US"/>
              </w:rPr>
              <w:t xml:space="preserve"> </w:t>
            </w:r>
          </w:p>
        </w:tc>
      </w:tr>
      <w:tr w:rsidR="00E97F69" w:rsidRPr="00E97F69" w14:paraId="00E2C78B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59866F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8712A3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120 kHz</w:t>
            </w:r>
          </w:p>
        </w:tc>
      </w:tr>
      <w:tr w:rsidR="00E97F69" w:rsidRPr="00E97F69" w14:paraId="619C829F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0DC82F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</w:rPr>
              <w:t>Channel bandwidth and PRB allocation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C57EC2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Theme="minorEastAsia"/>
                <w:noProof/>
                <w:lang w:val="en-US"/>
              </w:rPr>
              <w:t xml:space="preserve">50MHz CBW with full PRB allocation </w:t>
            </w:r>
          </w:p>
        </w:tc>
      </w:tr>
      <w:tr w:rsidR="00E97F69" w:rsidRPr="00E97F69" w14:paraId="7B10262F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4C016A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Rank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ADF1408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Theme="minorEastAsia"/>
                <w:noProof/>
                <w:lang w:val="en-US"/>
              </w:rPr>
              <w:t>Rank 1 only</w:t>
            </w:r>
          </w:p>
        </w:tc>
      </w:tr>
      <w:tr w:rsidR="00E97F69" w:rsidRPr="00E97F69" w14:paraId="2CB4D3E7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595CA84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MCS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870417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Theme="minorEastAsia"/>
                <w:noProof/>
                <w:lang w:val="en-US"/>
              </w:rPr>
              <w:t>MCS 20</w:t>
            </w:r>
          </w:p>
        </w:tc>
      </w:tr>
      <w:tr w:rsidR="00E97F69" w:rsidRPr="00E97F69" w14:paraId="107871E8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320DD3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TDD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492761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Theme="minorEastAsia"/>
                <w:noProof/>
                <w:lang w:val="en-US"/>
              </w:rPr>
              <w:t>DDDSU, S=10D:2G:2U</w:t>
            </w:r>
          </w:p>
        </w:tc>
      </w:tr>
      <w:tr w:rsidR="00E97F69" w:rsidRPr="00E97F69" w14:paraId="09EDD5D4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7B69790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SSB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E157B0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Theme="minorEastAsia"/>
                <w:noProof/>
                <w:lang w:val="en-US"/>
              </w:rPr>
              <w:t>Periodicity 20 ms, Allocated in first slot within 20ms</w:t>
            </w:r>
          </w:p>
        </w:tc>
      </w:tr>
      <w:tr w:rsidR="00E97F69" w:rsidRPr="00E97F69" w14:paraId="383F3E54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30E629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PDCCH duration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FA5296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Theme="minorEastAsia"/>
                <w:noProof/>
                <w:lang w:val="en-US"/>
              </w:rPr>
              <w:t>Symbol #0 in each slot</w:t>
            </w:r>
          </w:p>
        </w:tc>
      </w:tr>
      <w:tr w:rsidR="00E97F69" w:rsidRPr="00E97F69" w14:paraId="6C777FA7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D46DD53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PDSCH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A5BDED" w14:textId="77777777" w:rsidR="006D35A7" w:rsidRPr="00E97F69" w:rsidRDefault="00F818CD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Full DL slots: Start symbol 1, Duration 13</w:t>
            </w:r>
          </w:p>
          <w:p w14:paraId="3B7401D8" w14:textId="77777777" w:rsidR="006D35A7" w:rsidRPr="00E97F69" w:rsidRDefault="00F818CD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Special slots: Start symbol 1, Duration 9</w:t>
            </w:r>
          </w:p>
        </w:tc>
      </w:tr>
      <w:tr w:rsidR="00E97F69" w:rsidRPr="00E97F69" w14:paraId="6C223369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690EBF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PDSCH mapping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679093" w14:textId="77777777" w:rsidR="00E97F69" w:rsidRPr="00E97F69" w:rsidRDefault="00E97F69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Theme="minorEastAsia"/>
                <w:noProof/>
                <w:lang w:val="en-US"/>
              </w:rPr>
              <w:t>Type A</w:t>
            </w:r>
          </w:p>
        </w:tc>
      </w:tr>
      <w:tr w:rsidR="00E97F69" w:rsidRPr="00E97F69" w14:paraId="77E17D5E" w14:textId="77777777" w:rsidTr="00E97F69">
        <w:trPr>
          <w:trHeight w:val="3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CF364F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PRB bundling size and Precoding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633882" w14:textId="77777777" w:rsidR="006D35A7" w:rsidRPr="00E97F69" w:rsidRDefault="00F818CD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Theme="minorEastAsia"/>
                <w:noProof/>
                <w:lang w:val="en-US"/>
              </w:rPr>
              <w:t>PRB bundling size: 2</w:t>
            </w:r>
          </w:p>
          <w:p w14:paraId="7A7BBBD3" w14:textId="77777777" w:rsidR="006D35A7" w:rsidRPr="00E97F69" w:rsidRDefault="00F818CD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rFonts w:eastAsiaTheme="minorEastAsia"/>
                <w:noProof/>
                <w:lang w:val="en-US"/>
              </w:rPr>
              <w:t>Precoding model: Random Precoding, per slot , WB granularity</w:t>
            </w:r>
          </w:p>
        </w:tc>
      </w:tr>
      <w:tr w:rsidR="00E97F69" w:rsidRPr="00E97F69" w14:paraId="2C9D7608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9378C2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DM-RS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48C7CD2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 xml:space="preserve">Type 1 single symbol front loaded, 1 additional DMRS </w:t>
            </w:r>
          </w:p>
        </w:tc>
      </w:tr>
      <w:tr w:rsidR="00E97F69" w:rsidRPr="00E97F69" w14:paraId="0CB9CD5A" w14:textId="77777777" w:rsidTr="00E97F69">
        <w:trPr>
          <w:trHeight w:val="9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C5E068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PT-RS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3EC4E8" w14:textId="77777777" w:rsidR="006D35A7" w:rsidRPr="00E97F69" w:rsidRDefault="00F818CD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per 2PRB in frequency domain</w:t>
            </w:r>
          </w:p>
          <w:p w14:paraId="6414CAED" w14:textId="77777777" w:rsidR="006D35A7" w:rsidRPr="00E97F69" w:rsidRDefault="00F818CD" w:rsidP="00E97F69">
            <w:pPr>
              <w:pStyle w:val="TAC"/>
              <w:rPr>
                <w:noProof/>
                <w:lang w:val="en-US"/>
              </w:rPr>
            </w:pPr>
            <w:r w:rsidRPr="00E97F69">
              <w:rPr>
                <w:noProof/>
                <w:lang w:val="en-US"/>
              </w:rPr>
              <w:t>per symbol in time domain</w:t>
            </w:r>
          </w:p>
        </w:tc>
      </w:tr>
      <w:tr w:rsidR="00E97F69" w:rsidRPr="00E97F69" w14:paraId="74ED8F94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07B4B6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TRS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AC7ABD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20 ms periodicity, 2 slots, Offset 10 ms</w:t>
            </w:r>
          </w:p>
        </w:tc>
      </w:tr>
      <w:tr w:rsidR="00E97F69" w:rsidRPr="00E97F69" w14:paraId="4B656C18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8AA28C2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Overhead for TBS determination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EA8E65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6</w:t>
            </w:r>
          </w:p>
        </w:tc>
      </w:tr>
      <w:tr w:rsidR="00E97F69" w:rsidRPr="00E97F69" w14:paraId="33CEA03D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F09F6D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HARQ RV sequence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20CFC0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{0, 2, 3, 1}</w:t>
            </w:r>
          </w:p>
        </w:tc>
      </w:tr>
      <w:tr w:rsidR="00E97F69" w:rsidRPr="00E97F69" w14:paraId="6BDFC84A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8E61370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HARQ process number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D8469E8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8</w:t>
            </w:r>
          </w:p>
        </w:tc>
      </w:tr>
      <w:tr w:rsidR="00E97F69" w:rsidRPr="00E97F69" w14:paraId="6C1DC111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313A504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Receiver assumption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3AE2DBF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MMSE-IRC</w:t>
            </w:r>
          </w:p>
        </w:tc>
      </w:tr>
      <w:tr w:rsidR="00E97F69" w:rsidRPr="00E97F69" w14:paraId="07FAE4BD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84A15C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MIMO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2F2DC0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2Tx 2Rx ULA low</w:t>
            </w:r>
          </w:p>
        </w:tc>
      </w:tr>
      <w:tr w:rsidR="00E97F69" w:rsidRPr="00E97F69" w14:paraId="1EC008D2" w14:textId="77777777" w:rsidTr="00E97F69">
        <w:trPr>
          <w:trHeight w:val="3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25CCCD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Test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2E9969" w14:textId="77777777" w:rsidR="00E97F69" w:rsidRPr="00E97F69" w:rsidRDefault="00E97F69" w:rsidP="00E97F69">
            <w:pPr>
              <w:pStyle w:val="TAC"/>
              <w:rPr>
                <w:rFonts w:eastAsia="宋体"/>
                <w:noProof/>
                <w:lang w:val="en-US"/>
              </w:rPr>
            </w:pPr>
            <w:r w:rsidRPr="00E97F69">
              <w:rPr>
                <w:rFonts w:eastAsia="宋体"/>
                <w:noProof/>
                <w:lang w:val="en-US"/>
              </w:rPr>
              <w:t>70% of max TP</w:t>
            </w:r>
          </w:p>
        </w:tc>
      </w:tr>
    </w:tbl>
    <w:p w14:paraId="3C06FF50" w14:textId="77777777" w:rsidR="00D82F8B" w:rsidRPr="00AD59AA" w:rsidRDefault="00D82F8B" w:rsidP="00D82F8B">
      <w:pPr>
        <w:rPr>
          <w:lang w:val="en-US" w:eastAsia="zh-CN"/>
        </w:rPr>
      </w:pPr>
    </w:p>
    <w:p w14:paraId="737D642B" w14:textId="77777777" w:rsidR="00D82F8B" w:rsidRDefault="00D82F8B" w:rsidP="00D82F8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>imulations</w:t>
      </w:r>
    </w:p>
    <w:p w14:paraId="2C78CA19" w14:textId="77777777" w:rsidR="00D82F8B" w:rsidRPr="0036041D" w:rsidRDefault="00D82F8B" w:rsidP="00D82F8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simulation results is shown in the table 2-1 and Figure 2-1 below.</w:t>
      </w:r>
    </w:p>
    <w:p w14:paraId="30EDD9F4" w14:textId="12EEEC93" w:rsidR="00D82F8B" w:rsidRDefault="00D82F8B" w:rsidP="00D82F8B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Table 2-1: </w:t>
      </w:r>
      <w:r w:rsidR="00307A10">
        <w:rPr>
          <w:noProof/>
          <w:lang w:val="en-US"/>
        </w:rPr>
        <w:t>S</w:t>
      </w:r>
      <w:r>
        <w:rPr>
          <w:noProof/>
          <w:lang w:val="en-US"/>
        </w:rPr>
        <w:t xml:space="preserve">imulation results for </w:t>
      </w:r>
      <w:r w:rsidR="00307A10">
        <w:rPr>
          <w:noProof/>
          <w:lang w:val="en-US"/>
        </w:rPr>
        <w:t xml:space="preserve">NR </w:t>
      </w:r>
      <w:r w:rsidR="00307A10" w:rsidRPr="00307A10">
        <w:rPr>
          <w:noProof/>
          <w:lang w:val="en-US"/>
        </w:rPr>
        <w:t>DL 256QAM for FR2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7"/>
        <w:gridCol w:w="1066"/>
        <w:gridCol w:w="706"/>
        <w:gridCol w:w="657"/>
        <w:gridCol w:w="2126"/>
        <w:gridCol w:w="616"/>
        <w:gridCol w:w="900"/>
        <w:gridCol w:w="1602"/>
      </w:tblGrid>
      <w:tr w:rsidR="00307A10" w:rsidRPr="009433D2" w14:paraId="4466EFC9" w14:textId="77777777" w:rsidTr="00307A10">
        <w:trPr>
          <w:trHeight w:val="247"/>
          <w:jc w:val="center"/>
        </w:trPr>
        <w:tc>
          <w:tcPr>
            <w:tcW w:w="0" w:type="auto"/>
            <w:vMerge w:val="restart"/>
            <w:vAlign w:val="center"/>
          </w:tcPr>
          <w:p w14:paraId="3C318C74" w14:textId="77777777" w:rsidR="00307A10" w:rsidRPr="009433D2" w:rsidRDefault="00307A10" w:rsidP="009E1B0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53E60878" w14:textId="77777777" w:rsidR="00307A10" w:rsidRPr="009433D2" w:rsidRDefault="00307A10" w:rsidP="009E1B02">
            <w:pPr>
              <w:pStyle w:val="TAH"/>
              <w:rPr>
                <w:rFonts w:eastAsiaTheme="minorEastAsia"/>
              </w:rPr>
            </w:pPr>
            <w:r w:rsidRPr="009433D2">
              <w:rPr>
                <w:rFonts w:eastAsiaTheme="minorEastAsia" w:hint="eastAsia"/>
              </w:rPr>
              <w:t>C</w:t>
            </w:r>
            <w:r w:rsidRPr="009433D2">
              <w:rPr>
                <w:rFonts w:eastAsiaTheme="minorEastAsia"/>
              </w:rPr>
              <w:t>BW/MHz</w:t>
            </w:r>
          </w:p>
        </w:tc>
        <w:tc>
          <w:tcPr>
            <w:tcW w:w="0" w:type="auto"/>
            <w:vMerge w:val="restart"/>
            <w:vAlign w:val="center"/>
          </w:tcPr>
          <w:p w14:paraId="3ADFC4A0" w14:textId="77777777" w:rsidR="00307A10" w:rsidRPr="009433D2" w:rsidRDefault="00307A10" w:rsidP="009E1B0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IMO</w:t>
            </w:r>
          </w:p>
        </w:tc>
        <w:tc>
          <w:tcPr>
            <w:tcW w:w="0" w:type="auto"/>
            <w:vMerge w:val="restart"/>
            <w:vAlign w:val="center"/>
          </w:tcPr>
          <w:p w14:paraId="35871095" w14:textId="77777777" w:rsidR="00307A10" w:rsidRPr="009433D2" w:rsidRDefault="00307A10" w:rsidP="009E1B02">
            <w:pPr>
              <w:pStyle w:val="TAH"/>
              <w:rPr>
                <w:rFonts w:eastAsiaTheme="minorEastAsia"/>
              </w:rPr>
            </w:pPr>
            <w:r w:rsidRPr="009433D2">
              <w:rPr>
                <w:rFonts w:eastAsiaTheme="minorEastAsia" w:hint="eastAsia"/>
              </w:rPr>
              <w:t>R</w:t>
            </w:r>
            <w:r w:rsidRPr="009433D2">
              <w:rPr>
                <w:rFonts w:eastAsiaTheme="minorEastAsia"/>
              </w:rPr>
              <w:t>ank</w:t>
            </w:r>
          </w:p>
        </w:tc>
        <w:tc>
          <w:tcPr>
            <w:tcW w:w="0" w:type="auto"/>
            <w:vMerge w:val="restart"/>
            <w:vAlign w:val="center"/>
          </w:tcPr>
          <w:p w14:paraId="1993F188" w14:textId="77777777" w:rsidR="00307A10" w:rsidRPr="009433D2" w:rsidRDefault="00307A10" w:rsidP="009E1B02">
            <w:pPr>
              <w:pStyle w:val="TAH"/>
            </w:pPr>
            <w:r w:rsidRPr="009433D2"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5BA5BA3B" w14:textId="77777777" w:rsidR="00307A10" w:rsidRPr="009433D2" w:rsidRDefault="00307A10" w:rsidP="009E1B02">
            <w:pPr>
              <w:pStyle w:val="TAH"/>
            </w:pPr>
            <w:r w:rsidRPr="009433D2">
              <w:rPr>
                <w:rFonts w:eastAsiaTheme="minorEastAsia" w:hint="eastAsia"/>
              </w:rPr>
              <w:t>M</w:t>
            </w:r>
            <w:r w:rsidRPr="009433D2">
              <w:rPr>
                <w:rFonts w:eastAsiaTheme="minorEastAsia"/>
              </w:rPr>
              <w:t>CS</w:t>
            </w:r>
          </w:p>
        </w:tc>
        <w:tc>
          <w:tcPr>
            <w:tcW w:w="0" w:type="auto"/>
            <w:gridSpan w:val="2"/>
            <w:vAlign w:val="center"/>
          </w:tcPr>
          <w:p w14:paraId="7FE662BD" w14:textId="77777777" w:rsidR="00307A10" w:rsidRPr="00114A02" w:rsidRDefault="00307A10" w:rsidP="009E1B0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SNR@70%max throughput</w:t>
            </w:r>
          </w:p>
        </w:tc>
      </w:tr>
      <w:tr w:rsidR="00307A10" w:rsidRPr="009433D2" w14:paraId="3D07DA73" w14:textId="77777777" w:rsidTr="00307A10">
        <w:trPr>
          <w:trHeight w:val="247"/>
          <w:jc w:val="center"/>
        </w:trPr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14:paraId="3C09C710" w14:textId="77777777" w:rsidR="00307A10" w:rsidRDefault="00307A10" w:rsidP="009E1B02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14:paraId="5E2690DE" w14:textId="77777777" w:rsidR="00307A10" w:rsidRPr="009433D2" w:rsidRDefault="00307A10" w:rsidP="009E1B02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14:paraId="08908F9C" w14:textId="77777777" w:rsidR="00307A10" w:rsidRDefault="00307A10" w:rsidP="009E1B02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14:paraId="2CE209EC" w14:textId="77777777" w:rsidR="00307A10" w:rsidRPr="009433D2" w:rsidRDefault="00307A10" w:rsidP="009E1B02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14:paraId="76A369B0" w14:textId="77777777" w:rsidR="00307A10" w:rsidRPr="009433D2" w:rsidRDefault="00307A10" w:rsidP="009E1B02">
            <w:pPr>
              <w:pStyle w:val="TAH"/>
            </w:pPr>
          </w:p>
        </w:tc>
        <w:tc>
          <w:tcPr>
            <w:tcW w:w="0" w:type="auto"/>
            <w:vMerge/>
            <w:tcBorders>
              <w:bottom w:val="single" w:sz="8" w:space="0" w:color="auto"/>
            </w:tcBorders>
            <w:vAlign w:val="center"/>
          </w:tcPr>
          <w:p w14:paraId="761A85A9" w14:textId="77777777" w:rsidR="00307A10" w:rsidRPr="009433D2" w:rsidRDefault="00307A10" w:rsidP="009E1B02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bottom w:val="single" w:sz="8" w:space="0" w:color="auto"/>
            </w:tcBorders>
            <w:vAlign w:val="center"/>
          </w:tcPr>
          <w:p w14:paraId="7286A6FE" w14:textId="77777777" w:rsidR="00307A10" w:rsidRPr="009433D2" w:rsidRDefault="00307A10" w:rsidP="009E1B02">
            <w:pPr>
              <w:pStyle w:val="TAH"/>
            </w:pPr>
            <w:r w:rsidRPr="009433D2">
              <w:t>Ideal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vAlign w:val="center"/>
          </w:tcPr>
          <w:p w14:paraId="32C14F31" w14:textId="77777777" w:rsidR="00307A10" w:rsidRPr="009433D2" w:rsidRDefault="00307A10" w:rsidP="009E1B02">
            <w:pPr>
              <w:pStyle w:val="TAH"/>
            </w:pPr>
            <w:r w:rsidRPr="009433D2">
              <w:rPr>
                <w:rFonts w:eastAsiaTheme="minorEastAsia" w:hint="eastAsia"/>
              </w:rPr>
              <w:t>I</w:t>
            </w:r>
            <w:r w:rsidRPr="009433D2">
              <w:rPr>
                <w:rFonts w:eastAsiaTheme="minorEastAsia"/>
              </w:rPr>
              <w:t>mpairment</w:t>
            </w:r>
          </w:p>
        </w:tc>
      </w:tr>
      <w:tr w:rsidR="00307A10" w:rsidRPr="001769AA" w14:paraId="6B167840" w14:textId="77777777" w:rsidTr="00307A10">
        <w:trPr>
          <w:jc w:val="center"/>
        </w:trPr>
        <w:tc>
          <w:tcPr>
            <w:tcW w:w="0" w:type="auto"/>
            <w:vAlign w:val="center"/>
          </w:tcPr>
          <w:p w14:paraId="71544AD6" w14:textId="77777777" w:rsidR="00307A10" w:rsidRPr="001769AA" w:rsidRDefault="00307A10" w:rsidP="009E1B0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  <w:vAlign w:val="center"/>
          </w:tcPr>
          <w:p w14:paraId="49C7E482" w14:textId="77777777" w:rsidR="00307A10" w:rsidRPr="001769AA" w:rsidRDefault="00307A10" w:rsidP="009E1B02">
            <w:pPr>
              <w:pStyle w:val="TAC"/>
              <w:rPr>
                <w:rFonts w:eastAsiaTheme="minorEastAsia"/>
              </w:rPr>
            </w:pPr>
            <w:r w:rsidRPr="001769AA">
              <w:rPr>
                <w:rFonts w:eastAsiaTheme="minorEastAsia"/>
              </w:rPr>
              <w:t>50</w:t>
            </w:r>
          </w:p>
        </w:tc>
        <w:tc>
          <w:tcPr>
            <w:tcW w:w="0" w:type="auto"/>
            <w:vAlign w:val="center"/>
          </w:tcPr>
          <w:p w14:paraId="1496374E" w14:textId="77777777" w:rsidR="00307A10" w:rsidRPr="001769AA" w:rsidRDefault="00307A10" w:rsidP="009E1B02">
            <w:pPr>
              <w:pStyle w:val="TAC"/>
              <w:rPr>
                <w:rFonts w:eastAsiaTheme="minorEastAsia"/>
              </w:rPr>
            </w:pPr>
            <w:r w:rsidRPr="001769AA">
              <w:rPr>
                <w:rFonts w:eastAsiaTheme="minorEastAsia" w:hint="eastAsia"/>
              </w:rPr>
              <w:t>2</w:t>
            </w:r>
            <w:r w:rsidRPr="001769AA">
              <w:rPr>
                <w:rFonts w:eastAsiaTheme="minorEastAsia"/>
              </w:rPr>
              <w:t>x2</w:t>
            </w:r>
          </w:p>
        </w:tc>
        <w:tc>
          <w:tcPr>
            <w:tcW w:w="0" w:type="auto"/>
            <w:vAlign w:val="center"/>
          </w:tcPr>
          <w:p w14:paraId="61D46A46" w14:textId="77777777" w:rsidR="00307A10" w:rsidRPr="001769AA" w:rsidRDefault="00307A10" w:rsidP="009E1B02">
            <w:pPr>
              <w:pStyle w:val="TAC"/>
              <w:rPr>
                <w:rFonts w:eastAsiaTheme="minorEastAsia"/>
              </w:rPr>
            </w:pPr>
            <w:r w:rsidRPr="001769AA">
              <w:rPr>
                <w:rFonts w:eastAsiaTheme="minorEastAsia"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2CFDEF73" w14:textId="4AF2039B" w:rsidR="00307A10" w:rsidRPr="001769AA" w:rsidRDefault="00307A10" w:rsidP="009E1B02">
            <w:pPr>
              <w:pStyle w:val="TAC"/>
            </w:pPr>
            <w:r w:rsidRPr="001769AA">
              <w:rPr>
                <w:rFonts w:hint="eastAsia"/>
              </w:rPr>
              <w:t>T</w:t>
            </w:r>
            <w:r>
              <w:t>DLD30-7</w:t>
            </w:r>
            <w:r w:rsidRPr="001769AA">
              <w:t>5</w:t>
            </w:r>
          </w:p>
        </w:tc>
        <w:tc>
          <w:tcPr>
            <w:tcW w:w="0" w:type="auto"/>
            <w:vAlign w:val="center"/>
          </w:tcPr>
          <w:p w14:paraId="24D7D776" w14:textId="77777777" w:rsidR="00307A10" w:rsidRPr="001769AA" w:rsidRDefault="00307A10" w:rsidP="009E1B02">
            <w:pPr>
              <w:pStyle w:val="TAC"/>
              <w:rPr>
                <w:rFonts w:eastAsiaTheme="minorEastAsia"/>
              </w:rPr>
            </w:pPr>
            <w:r w:rsidRPr="001769AA">
              <w:rPr>
                <w:rFonts w:eastAsiaTheme="minorEastAsia" w:hint="eastAsia"/>
              </w:rPr>
              <w:t>2</w:t>
            </w:r>
            <w:r w:rsidRPr="001769AA">
              <w:rPr>
                <w:rFonts w:eastAsiaTheme="minorEastAsia"/>
              </w:rPr>
              <w:t>0</w:t>
            </w:r>
          </w:p>
        </w:tc>
        <w:tc>
          <w:tcPr>
            <w:tcW w:w="0" w:type="auto"/>
            <w:vAlign w:val="center"/>
          </w:tcPr>
          <w:p w14:paraId="077184B1" w14:textId="15404FB9" w:rsidR="00307A10" w:rsidRPr="00996CBC" w:rsidRDefault="00307A10" w:rsidP="00996CBC">
            <w:pPr>
              <w:pStyle w:val="TAC"/>
              <w:rPr>
                <w:rFonts w:eastAsiaTheme="minorEastAsia"/>
              </w:rPr>
            </w:pPr>
            <w:r w:rsidRPr="00996CBC">
              <w:rPr>
                <w:rFonts w:eastAsiaTheme="minorEastAsia"/>
              </w:rPr>
              <w:t>1</w:t>
            </w:r>
            <w:r w:rsidR="00996CBC">
              <w:rPr>
                <w:rFonts w:eastAsiaTheme="minorEastAsia"/>
              </w:rPr>
              <w:t>7.11</w:t>
            </w:r>
          </w:p>
        </w:tc>
        <w:tc>
          <w:tcPr>
            <w:tcW w:w="0" w:type="auto"/>
            <w:vAlign w:val="center"/>
          </w:tcPr>
          <w:p w14:paraId="28FC1DF8" w14:textId="2AE159FE" w:rsidR="00307A10" w:rsidRPr="00996CBC" w:rsidRDefault="00996CBC" w:rsidP="009E1B0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19.61</w:t>
            </w:r>
          </w:p>
        </w:tc>
      </w:tr>
    </w:tbl>
    <w:p w14:paraId="025D6979" w14:textId="1268AAB1" w:rsidR="00D82F8B" w:rsidRDefault="008C54C5" w:rsidP="00D82F8B">
      <w:pPr>
        <w:pStyle w:val="a9"/>
      </w:pPr>
      <w:r>
        <w:rPr>
          <w:noProof/>
          <w:lang w:val="en-US" w:eastAsia="zh-CN"/>
        </w:rPr>
        <w:drawing>
          <wp:inline distT="0" distB="0" distL="0" distR="0" wp14:anchorId="5468FBDA" wp14:editId="54883951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40286" w14:textId="4D198E38" w:rsidR="00D82F8B" w:rsidRDefault="00D82F8B" w:rsidP="00D82F8B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Figure 2-1: </w:t>
      </w:r>
      <w:r w:rsidR="00307A10">
        <w:rPr>
          <w:noProof/>
          <w:lang w:val="en-US"/>
        </w:rPr>
        <w:t xml:space="preserve">Ideal simulation results for NR </w:t>
      </w:r>
      <w:r w:rsidR="00307A10" w:rsidRPr="00307A10">
        <w:rPr>
          <w:noProof/>
          <w:lang w:val="en-US"/>
        </w:rPr>
        <w:t>DL 256QAM for FR2</w:t>
      </w:r>
    </w:p>
    <w:p w14:paraId="3301B808" w14:textId="77777777" w:rsidR="00D82F8B" w:rsidRDefault="00D82F8B" w:rsidP="00D82F8B">
      <w:pPr>
        <w:pStyle w:val="1"/>
        <w:rPr>
          <w:noProof/>
          <w:lang w:val="en-US"/>
        </w:rPr>
      </w:pPr>
      <w:r>
        <w:rPr>
          <w:noProof/>
          <w:lang w:val="en-US" w:eastAsia="zh-CN"/>
        </w:rPr>
        <w:t>Conclusion</w:t>
      </w:r>
    </w:p>
    <w:p w14:paraId="55246B89" w14:textId="4EB2EB1A" w:rsidR="00C417E9" w:rsidRPr="00307A10" w:rsidRDefault="00D82F8B" w:rsidP="00D82F8B">
      <w:pPr>
        <w:rPr>
          <w:b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paper we provide our simulation results </w:t>
      </w:r>
      <w:r w:rsidRPr="005F3030">
        <w:rPr>
          <w:lang w:val="en-US" w:eastAsia="zh-CN"/>
        </w:rPr>
        <w:t xml:space="preserve">on </w:t>
      </w:r>
      <w:r w:rsidR="00307A10" w:rsidRPr="00E97F69">
        <w:rPr>
          <w:lang w:eastAsia="zh-CN"/>
        </w:rPr>
        <w:t>UE demodulation and CSI reporting requirements for FR2 DL 256QAM</w:t>
      </w:r>
      <w:r w:rsidRPr="00AD59AA">
        <w:rPr>
          <w:lang w:val="en-US" w:eastAsia="zh-CN"/>
        </w:rPr>
        <w:t xml:space="preserve"> for </w:t>
      </w:r>
      <w:r>
        <w:rPr>
          <w:lang w:val="en-US" w:eastAsia="zh-CN"/>
        </w:rPr>
        <w:t>alignment</w:t>
      </w:r>
      <w:r w:rsidRPr="00AD59AA">
        <w:rPr>
          <w:lang w:val="en-US" w:eastAsia="zh-CN"/>
        </w:rPr>
        <w:t>.</w:t>
      </w:r>
    </w:p>
    <w:p w14:paraId="1E2925F7" w14:textId="77777777" w:rsidR="00D82F8B" w:rsidRDefault="00D82F8B" w:rsidP="00D82F8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34246953" w14:textId="2F5BE29A" w:rsidR="00375B67" w:rsidRPr="00D82F8B" w:rsidRDefault="00D82F8B" w:rsidP="004E0365">
      <w:pPr>
        <w:pStyle w:val="Reference"/>
        <w:ind w:left="400" w:hanging="400"/>
      </w:pPr>
      <w:r w:rsidRPr="00307A10">
        <w:rPr>
          <w:lang w:val="en-US" w:eastAsia="zh-CN"/>
        </w:rPr>
        <w:t>R4-201</w:t>
      </w:r>
      <w:r w:rsidR="00307A10" w:rsidRPr="00307A10">
        <w:rPr>
          <w:lang w:val="en-US" w:eastAsia="zh-CN"/>
        </w:rPr>
        <w:t>7536</w:t>
      </w:r>
      <w:r w:rsidRPr="00307A10">
        <w:rPr>
          <w:lang w:val="en-US" w:eastAsia="zh-CN"/>
        </w:rPr>
        <w:t xml:space="preserve">, </w:t>
      </w:r>
      <w:r w:rsidR="00307A10" w:rsidRPr="00307A10">
        <w:t>WF on UE demodulation and CSI reporting requirements for FR2 DL 256QAM</w:t>
      </w:r>
      <w:r w:rsidR="00307A10" w:rsidRPr="00307A10">
        <w:rPr>
          <w:lang w:val="en-US" w:eastAsia="zh-CN"/>
        </w:rPr>
        <w:t>, RAN4#97</w:t>
      </w:r>
      <w:r w:rsidRPr="00307A10">
        <w:rPr>
          <w:lang w:val="en-US" w:eastAsia="zh-CN"/>
        </w:rPr>
        <w:t xml:space="preserve">-e, </w:t>
      </w:r>
      <w:r w:rsidR="00307A10" w:rsidRPr="00307A10">
        <w:rPr>
          <w:lang w:val="en-US" w:eastAsia="zh-CN"/>
        </w:rPr>
        <w:t>China Telecom</w:t>
      </w:r>
    </w:p>
    <w:sectPr w:rsidR="00375B67" w:rsidRPr="00D82F8B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393A8" w14:textId="77777777" w:rsidR="00385701" w:rsidRDefault="00385701" w:rsidP="009163A1">
      <w:pPr>
        <w:spacing w:after="0"/>
      </w:pPr>
      <w:r>
        <w:separator/>
      </w:r>
    </w:p>
  </w:endnote>
  <w:endnote w:type="continuationSeparator" w:id="0">
    <w:p w14:paraId="5185CF5D" w14:textId="77777777" w:rsidR="00385701" w:rsidRDefault="0038570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88702" w14:textId="77777777" w:rsidR="00385701" w:rsidRDefault="00385701" w:rsidP="009163A1">
      <w:pPr>
        <w:spacing w:after="0"/>
      </w:pPr>
      <w:r>
        <w:separator/>
      </w:r>
    </w:p>
  </w:footnote>
  <w:footnote w:type="continuationSeparator" w:id="0">
    <w:p w14:paraId="1EF0C722" w14:textId="77777777" w:rsidR="00385701" w:rsidRDefault="0038570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0FB"/>
    <w:multiLevelType w:val="hybridMultilevel"/>
    <w:tmpl w:val="03AAE966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B8F0BCB"/>
    <w:multiLevelType w:val="hybridMultilevel"/>
    <w:tmpl w:val="4C9C7054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3" w15:restartNumberingAfterBreak="0">
    <w:nsid w:val="0D9D63F2"/>
    <w:multiLevelType w:val="hybridMultilevel"/>
    <w:tmpl w:val="0A1C3316"/>
    <w:lvl w:ilvl="0" w:tplc="845E82C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80AA6"/>
    <w:multiLevelType w:val="hybridMultilevel"/>
    <w:tmpl w:val="62441F7A"/>
    <w:lvl w:ilvl="0" w:tplc="015EDC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8AB2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E8C9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3CF5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F2B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A0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628F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5AFE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3667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0D1E3B"/>
    <w:multiLevelType w:val="hybridMultilevel"/>
    <w:tmpl w:val="00DC660A"/>
    <w:lvl w:ilvl="0" w:tplc="E638A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4A3C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64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6C5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C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D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4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C2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35003D"/>
    <w:multiLevelType w:val="hybridMultilevel"/>
    <w:tmpl w:val="5C5CA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30B6A"/>
    <w:multiLevelType w:val="hybridMultilevel"/>
    <w:tmpl w:val="877C3F06"/>
    <w:lvl w:ilvl="0" w:tplc="23DAAD7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686482"/>
    <w:multiLevelType w:val="hybridMultilevel"/>
    <w:tmpl w:val="1A80F092"/>
    <w:lvl w:ilvl="0" w:tplc="9908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481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4E22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4D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7CF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AA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83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0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EB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C66047"/>
    <w:multiLevelType w:val="hybridMultilevel"/>
    <w:tmpl w:val="8280FEB4"/>
    <w:lvl w:ilvl="0" w:tplc="D616B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8C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01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EF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147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104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28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0D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A6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3" w15:restartNumberingAfterBreak="0">
    <w:nsid w:val="47275466"/>
    <w:multiLevelType w:val="hybridMultilevel"/>
    <w:tmpl w:val="02CE0D80"/>
    <w:lvl w:ilvl="0" w:tplc="688EAE8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545D69"/>
    <w:multiLevelType w:val="hybridMultilevel"/>
    <w:tmpl w:val="99AAB2B8"/>
    <w:lvl w:ilvl="0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50910AB0"/>
    <w:multiLevelType w:val="hybridMultilevel"/>
    <w:tmpl w:val="6620496A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4F21FE1"/>
    <w:multiLevelType w:val="hybridMultilevel"/>
    <w:tmpl w:val="54FA8808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5A9F5893"/>
    <w:multiLevelType w:val="hybridMultilevel"/>
    <w:tmpl w:val="A8FEB196"/>
    <w:lvl w:ilvl="0" w:tplc="3C3E6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07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AC9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62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C5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6C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8F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CA2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7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E22108A"/>
    <w:multiLevelType w:val="hybridMultilevel"/>
    <w:tmpl w:val="74BCEBBA"/>
    <w:lvl w:ilvl="0" w:tplc="FB28E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426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A8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EE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3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69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40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C0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EE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F04A82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7493847"/>
    <w:multiLevelType w:val="multilevel"/>
    <w:tmpl w:val="199E0906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1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98555B8"/>
    <w:multiLevelType w:val="hybridMultilevel"/>
    <w:tmpl w:val="EDDCB5AE"/>
    <w:lvl w:ilvl="0" w:tplc="1532A464"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95AA1EC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0D26BAC"/>
    <w:multiLevelType w:val="hybridMultilevel"/>
    <w:tmpl w:val="03845588"/>
    <w:lvl w:ilvl="0" w:tplc="D586FD3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B754B7"/>
    <w:multiLevelType w:val="hybridMultilevel"/>
    <w:tmpl w:val="822AF792"/>
    <w:lvl w:ilvl="0" w:tplc="51A4701E">
      <w:start w:val="1"/>
      <w:numFmt w:val="decimal"/>
      <w:lvlText w:val="%1)"/>
      <w:lvlJc w:val="left"/>
      <w:pPr>
        <w:ind w:left="404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765" w:hanging="360"/>
      </w:pPr>
    </w:lvl>
    <w:lvl w:ilvl="2" w:tplc="0409001B" w:tentative="1">
      <w:start w:val="1"/>
      <w:numFmt w:val="lowerRoman"/>
      <w:lvlText w:val="%3."/>
      <w:lvlJc w:val="right"/>
      <w:pPr>
        <w:ind w:left="5485" w:hanging="180"/>
      </w:pPr>
    </w:lvl>
    <w:lvl w:ilvl="3" w:tplc="0409000F" w:tentative="1">
      <w:start w:val="1"/>
      <w:numFmt w:val="decimal"/>
      <w:lvlText w:val="%4."/>
      <w:lvlJc w:val="left"/>
      <w:pPr>
        <w:ind w:left="6205" w:hanging="360"/>
      </w:pPr>
    </w:lvl>
    <w:lvl w:ilvl="4" w:tplc="04090019" w:tentative="1">
      <w:start w:val="1"/>
      <w:numFmt w:val="lowerLetter"/>
      <w:lvlText w:val="%5."/>
      <w:lvlJc w:val="left"/>
      <w:pPr>
        <w:ind w:left="6925" w:hanging="360"/>
      </w:pPr>
    </w:lvl>
    <w:lvl w:ilvl="5" w:tplc="0409001B" w:tentative="1">
      <w:start w:val="1"/>
      <w:numFmt w:val="lowerRoman"/>
      <w:lvlText w:val="%6."/>
      <w:lvlJc w:val="right"/>
      <w:pPr>
        <w:ind w:left="7645" w:hanging="180"/>
      </w:pPr>
    </w:lvl>
    <w:lvl w:ilvl="6" w:tplc="0409000F" w:tentative="1">
      <w:start w:val="1"/>
      <w:numFmt w:val="decimal"/>
      <w:lvlText w:val="%7."/>
      <w:lvlJc w:val="left"/>
      <w:pPr>
        <w:ind w:left="8365" w:hanging="360"/>
      </w:pPr>
    </w:lvl>
    <w:lvl w:ilvl="7" w:tplc="04090019" w:tentative="1">
      <w:start w:val="1"/>
      <w:numFmt w:val="lowerLetter"/>
      <w:lvlText w:val="%8."/>
      <w:lvlJc w:val="left"/>
      <w:pPr>
        <w:ind w:left="9085" w:hanging="360"/>
      </w:pPr>
    </w:lvl>
    <w:lvl w:ilvl="8" w:tplc="040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2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592AA7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2"/>
  </w:num>
  <w:num w:numId="3">
    <w:abstractNumId w:val="2"/>
  </w:num>
  <w:num w:numId="4">
    <w:abstractNumId w:val="4"/>
  </w:num>
  <w:num w:numId="5">
    <w:abstractNumId w:val="25"/>
  </w:num>
  <w:num w:numId="6">
    <w:abstractNumId w:val="21"/>
  </w:num>
  <w:num w:numId="7">
    <w:abstractNumId w:val="10"/>
  </w:num>
  <w:num w:numId="8">
    <w:abstractNumId w:val="5"/>
  </w:num>
  <w:num w:numId="9">
    <w:abstractNumId w:val="16"/>
  </w:num>
  <w:num w:numId="10">
    <w:abstractNumId w:val="7"/>
  </w:num>
  <w:num w:numId="11">
    <w:abstractNumId w:val="15"/>
  </w:num>
  <w:num w:numId="12">
    <w:abstractNumId w:val="0"/>
  </w:num>
  <w:num w:numId="13">
    <w:abstractNumId w:val="1"/>
  </w:num>
  <w:num w:numId="14">
    <w:abstractNumId w:val="9"/>
  </w:num>
  <w:num w:numId="15">
    <w:abstractNumId w:val="19"/>
  </w:num>
  <w:num w:numId="16">
    <w:abstractNumId w:val="24"/>
  </w:num>
  <w:num w:numId="17">
    <w:abstractNumId w:val="8"/>
  </w:num>
  <w:num w:numId="18">
    <w:abstractNumId w:val="14"/>
  </w:num>
  <w:num w:numId="19">
    <w:abstractNumId w:val="23"/>
  </w:num>
  <w:num w:numId="20">
    <w:abstractNumId w:val="26"/>
  </w:num>
  <w:num w:numId="21">
    <w:abstractNumId w:val="13"/>
  </w:num>
  <w:num w:numId="22">
    <w:abstractNumId w:val="3"/>
  </w:num>
  <w:num w:numId="23">
    <w:abstractNumId w:val="22"/>
  </w:num>
  <w:num w:numId="24">
    <w:abstractNumId w:val="18"/>
  </w:num>
  <w:num w:numId="25">
    <w:abstractNumId w:val="11"/>
  </w:num>
  <w:num w:numId="26">
    <w:abstractNumId w:val="1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4C"/>
    <w:rsid w:val="0002379D"/>
    <w:rsid w:val="00031FB2"/>
    <w:rsid w:val="00047230"/>
    <w:rsid w:val="000707E4"/>
    <w:rsid w:val="00074AD4"/>
    <w:rsid w:val="00076020"/>
    <w:rsid w:val="00082402"/>
    <w:rsid w:val="00085A4B"/>
    <w:rsid w:val="00086A1D"/>
    <w:rsid w:val="000A085B"/>
    <w:rsid w:val="000B2741"/>
    <w:rsid w:val="000C68F4"/>
    <w:rsid w:val="000D4142"/>
    <w:rsid w:val="000F0B3F"/>
    <w:rsid w:val="00106E4B"/>
    <w:rsid w:val="00110981"/>
    <w:rsid w:val="001306AA"/>
    <w:rsid w:val="00195468"/>
    <w:rsid w:val="001C52CF"/>
    <w:rsid w:val="001C5F7D"/>
    <w:rsid w:val="001C7FF8"/>
    <w:rsid w:val="001E1864"/>
    <w:rsid w:val="002053BD"/>
    <w:rsid w:val="00221897"/>
    <w:rsid w:val="002228AD"/>
    <w:rsid w:val="00222BD1"/>
    <w:rsid w:val="0024489B"/>
    <w:rsid w:val="0025198E"/>
    <w:rsid w:val="00252986"/>
    <w:rsid w:val="0026337D"/>
    <w:rsid w:val="00264A2C"/>
    <w:rsid w:val="0026679C"/>
    <w:rsid w:val="0027571A"/>
    <w:rsid w:val="00281123"/>
    <w:rsid w:val="00281F4C"/>
    <w:rsid w:val="002A6B51"/>
    <w:rsid w:val="002D159F"/>
    <w:rsid w:val="002D4C94"/>
    <w:rsid w:val="002E2F7D"/>
    <w:rsid w:val="002E5439"/>
    <w:rsid w:val="00307A10"/>
    <w:rsid w:val="0031224B"/>
    <w:rsid w:val="00314027"/>
    <w:rsid w:val="00326C58"/>
    <w:rsid w:val="00353E14"/>
    <w:rsid w:val="00361CDA"/>
    <w:rsid w:val="00375269"/>
    <w:rsid w:val="00375B67"/>
    <w:rsid w:val="00385701"/>
    <w:rsid w:val="00386466"/>
    <w:rsid w:val="0038762B"/>
    <w:rsid w:val="00390076"/>
    <w:rsid w:val="003A7593"/>
    <w:rsid w:val="003C3DFA"/>
    <w:rsid w:val="003D0996"/>
    <w:rsid w:val="003E15FB"/>
    <w:rsid w:val="003F4D5A"/>
    <w:rsid w:val="003F7093"/>
    <w:rsid w:val="00401A10"/>
    <w:rsid w:val="00407E5B"/>
    <w:rsid w:val="0041498F"/>
    <w:rsid w:val="00416BDF"/>
    <w:rsid w:val="00417C32"/>
    <w:rsid w:val="00426C09"/>
    <w:rsid w:val="004335B3"/>
    <w:rsid w:val="0043491A"/>
    <w:rsid w:val="004575B7"/>
    <w:rsid w:val="004871A3"/>
    <w:rsid w:val="00492822"/>
    <w:rsid w:val="004A065D"/>
    <w:rsid w:val="004A146A"/>
    <w:rsid w:val="004A6B14"/>
    <w:rsid w:val="004B15AB"/>
    <w:rsid w:val="004B25B2"/>
    <w:rsid w:val="004C607D"/>
    <w:rsid w:val="004C69AC"/>
    <w:rsid w:val="004C739A"/>
    <w:rsid w:val="00517B9F"/>
    <w:rsid w:val="00532969"/>
    <w:rsid w:val="00567EC8"/>
    <w:rsid w:val="005B20E5"/>
    <w:rsid w:val="005C3579"/>
    <w:rsid w:val="005C7AED"/>
    <w:rsid w:val="005D7F6A"/>
    <w:rsid w:val="005E0EAC"/>
    <w:rsid w:val="005E0FF5"/>
    <w:rsid w:val="005E70C5"/>
    <w:rsid w:val="005E7BE2"/>
    <w:rsid w:val="005F2B20"/>
    <w:rsid w:val="00603B15"/>
    <w:rsid w:val="006164AC"/>
    <w:rsid w:val="00624A59"/>
    <w:rsid w:val="00637807"/>
    <w:rsid w:val="00655AFA"/>
    <w:rsid w:val="00686591"/>
    <w:rsid w:val="006A4817"/>
    <w:rsid w:val="006A6918"/>
    <w:rsid w:val="006B190C"/>
    <w:rsid w:val="006B7BB4"/>
    <w:rsid w:val="006C0F37"/>
    <w:rsid w:val="006D35A7"/>
    <w:rsid w:val="006E7EB9"/>
    <w:rsid w:val="00723218"/>
    <w:rsid w:val="00791272"/>
    <w:rsid w:val="00794802"/>
    <w:rsid w:val="007A1E09"/>
    <w:rsid w:val="007B3C69"/>
    <w:rsid w:val="007B61F6"/>
    <w:rsid w:val="007D050C"/>
    <w:rsid w:val="007F16F2"/>
    <w:rsid w:val="00804C38"/>
    <w:rsid w:val="00804D4C"/>
    <w:rsid w:val="008374B6"/>
    <w:rsid w:val="00860FFD"/>
    <w:rsid w:val="008664AE"/>
    <w:rsid w:val="008735B9"/>
    <w:rsid w:val="00873AAB"/>
    <w:rsid w:val="00874ED9"/>
    <w:rsid w:val="008837C1"/>
    <w:rsid w:val="008A7439"/>
    <w:rsid w:val="008C54C5"/>
    <w:rsid w:val="008C6D64"/>
    <w:rsid w:val="008C70FA"/>
    <w:rsid w:val="008E6FFC"/>
    <w:rsid w:val="00915630"/>
    <w:rsid w:val="009163A1"/>
    <w:rsid w:val="0092080D"/>
    <w:rsid w:val="0092257A"/>
    <w:rsid w:val="0094093B"/>
    <w:rsid w:val="0094657D"/>
    <w:rsid w:val="00985435"/>
    <w:rsid w:val="009965EE"/>
    <w:rsid w:val="00996CBC"/>
    <w:rsid w:val="009A0F65"/>
    <w:rsid w:val="009B49FA"/>
    <w:rsid w:val="009C5852"/>
    <w:rsid w:val="009D1054"/>
    <w:rsid w:val="00A205A0"/>
    <w:rsid w:val="00A23F16"/>
    <w:rsid w:val="00A27DB9"/>
    <w:rsid w:val="00A44CAC"/>
    <w:rsid w:val="00A65D7D"/>
    <w:rsid w:val="00A66103"/>
    <w:rsid w:val="00A70F98"/>
    <w:rsid w:val="00A74437"/>
    <w:rsid w:val="00A74AE1"/>
    <w:rsid w:val="00A80BB8"/>
    <w:rsid w:val="00A810EE"/>
    <w:rsid w:val="00A919A8"/>
    <w:rsid w:val="00AA3A39"/>
    <w:rsid w:val="00AA3E3D"/>
    <w:rsid w:val="00AA488B"/>
    <w:rsid w:val="00AC555C"/>
    <w:rsid w:val="00AF5146"/>
    <w:rsid w:val="00B77A03"/>
    <w:rsid w:val="00B85378"/>
    <w:rsid w:val="00B92C88"/>
    <w:rsid w:val="00B92DF7"/>
    <w:rsid w:val="00BA44FC"/>
    <w:rsid w:val="00BC1952"/>
    <w:rsid w:val="00BC4DE3"/>
    <w:rsid w:val="00BC7523"/>
    <w:rsid w:val="00BD3093"/>
    <w:rsid w:val="00BE7F65"/>
    <w:rsid w:val="00BF2338"/>
    <w:rsid w:val="00BF56C6"/>
    <w:rsid w:val="00C006CD"/>
    <w:rsid w:val="00C06889"/>
    <w:rsid w:val="00C15191"/>
    <w:rsid w:val="00C273AF"/>
    <w:rsid w:val="00C417E9"/>
    <w:rsid w:val="00C55A77"/>
    <w:rsid w:val="00C66E0F"/>
    <w:rsid w:val="00C77470"/>
    <w:rsid w:val="00CB4AD4"/>
    <w:rsid w:val="00CB6D25"/>
    <w:rsid w:val="00CC519B"/>
    <w:rsid w:val="00CD2D65"/>
    <w:rsid w:val="00CD7A7A"/>
    <w:rsid w:val="00CE3BB0"/>
    <w:rsid w:val="00CF0A0A"/>
    <w:rsid w:val="00CF5C65"/>
    <w:rsid w:val="00CF77FF"/>
    <w:rsid w:val="00D12AEA"/>
    <w:rsid w:val="00D15832"/>
    <w:rsid w:val="00D46289"/>
    <w:rsid w:val="00D70721"/>
    <w:rsid w:val="00D77D99"/>
    <w:rsid w:val="00D8138B"/>
    <w:rsid w:val="00D82F8B"/>
    <w:rsid w:val="00D9480E"/>
    <w:rsid w:val="00DA094A"/>
    <w:rsid w:val="00DC122D"/>
    <w:rsid w:val="00DC6ACD"/>
    <w:rsid w:val="00DD79DB"/>
    <w:rsid w:val="00DE10D0"/>
    <w:rsid w:val="00DE428C"/>
    <w:rsid w:val="00E14775"/>
    <w:rsid w:val="00E375A2"/>
    <w:rsid w:val="00E507DC"/>
    <w:rsid w:val="00E6511D"/>
    <w:rsid w:val="00E77E8A"/>
    <w:rsid w:val="00E8450E"/>
    <w:rsid w:val="00E8582B"/>
    <w:rsid w:val="00E9146F"/>
    <w:rsid w:val="00E97F69"/>
    <w:rsid w:val="00EB0135"/>
    <w:rsid w:val="00EC3A58"/>
    <w:rsid w:val="00EC6E73"/>
    <w:rsid w:val="00EF5270"/>
    <w:rsid w:val="00F0195F"/>
    <w:rsid w:val="00F056A1"/>
    <w:rsid w:val="00F126C1"/>
    <w:rsid w:val="00F16EE6"/>
    <w:rsid w:val="00F2322B"/>
    <w:rsid w:val="00F472B6"/>
    <w:rsid w:val="00F50497"/>
    <w:rsid w:val="00F63240"/>
    <w:rsid w:val="00F76197"/>
    <w:rsid w:val="00F818CD"/>
    <w:rsid w:val="00FA7696"/>
    <w:rsid w:val="00FE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3F052"/>
  <w15:chartTrackingRefBased/>
  <w15:docId w15:val="{EA2105DF-D87A-44F0-841F-68D464EC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7E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aliases w:val="- Bullets Char,목록 단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92257A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92257A"/>
    <w:rPr>
      <w:rFonts w:ascii="Times New Roman" w:hAnsi="Times New Roman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E15FB"/>
    <w:pPr>
      <w:ind w:left="568" w:hanging="284"/>
    </w:pPr>
  </w:style>
  <w:style w:type="character" w:customStyle="1" w:styleId="B1Char">
    <w:name w:val="B1 Char"/>
    <w:link w:val="B1"/>
    <w:qFormat/>
    <w:rsid w:val="003E15FB"/>
    <w:rPr>
      <w:rFonts w:ascii="Times New Roman" w:hAnsi="Times New Roman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195468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195468"/>
  </w:style>
  <w:style w:type="character" w:customStyle="1" w:styleId="Char7">
    <w:name w:val="批注文字 Char"/>
    <w:basedOn w:val="a0"/>
    <w:link w:val="af1"/>
    <w:uiPriority w:val="99"/>
    <w:semiHidden/>
    <w:rsid w:val="00195468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195468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19546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56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6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8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92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2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89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3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9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31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1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41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1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65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1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9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8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19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651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436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4907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904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952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D2C89-C48B-4F31-810D-7A21E811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2115</TotalTime>
  <Pages>2</Pages>
  <Words>321</Words>
  <Characters>1919</Characters>
  <Application>Microsoft Office Word</Application>
  <DocSecurity>0</DocSecurity>
  <Lines>239</Lines>
  <Paragraphs>101</Paragraphs>
  <ScaleCrop>false</ScaleCrop>
  <Company>Huawei Technologies Co.,Ltd.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50</cp:revision>
  <dcterms:created xsi:type="dcterms:W3CDTF">2020-08-06T02:16:00Z</dcterms:created>
  <dcterms:modified xsi:type="dcterms:W3CDTF">2021-01-15T11:08:00Z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(3)b4jdQTpdjzGofRINFNg+FOt587qIPqasgewu/hNHRlluGQezaU4+KSndXqalW9OuJxKMuhRj
+AH/P9vucSNLVoEbSHQQNM+tFX5zXxp3naJwmfwXDyL1nmDBqbLLHqZwll5dHEqW1GiyPx71
2hmmS2Q7M85Rp5GX/leoIxk04z5NeZlZhKo0Ol8lBJ1GHTN2zATC28EVyazK5pQmKGoKK/1r
nHzEJT4fq4FMEkz6zS</vt:lpwstr>
  </property>
  <property fmtid="{D5CDD505-2E9C-101B-9397-08002B2CF9AE}" pid="3" name="_2015_ms_pID_7253431">
    <vt:lpwstr>pfkpQfNrrq/2fnhwetsaPtfTx4vt5iH6s1TgQIOgkftyUV2SKjQoFF
1jjVkrBc4LEi8ypdSfqLZ/eep/xpLXYKBW6wuHM4YPMvB0jXQxQ62gqDas228iROYEQxQ2XX
DLtvk4qM9E/DWz1xHFZ6+Ps8FNlWK1LD1+jUDWzAehpbTbsVToZiP35pLWapwBLLYuRZBGnl
xifwHqY5Pmz5o4ZQZcGW5IRC0kfQOexiPOgj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6UmMAMlmw+cBLke+72hJ/rY=</vt:lpwstr>
  </property>
</Properties>
</file>